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05" w:rsidRDefault="002D6F05" w:rsidP="00871F9B">
      <w:pPr>
        <w:rPr>
          <w:color w:val="000000"/>
          <w:sz w:val="28"/>
          <w:szCs w:val="28"/>
        </w:rPr>
      </w:pPr>
    </w:p>
    <w:p w:rsidR="002D6F05" w:rsidRDefault="002D6F05"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2D6F05">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Obi</w:t>
      </w:r>
      <w:r w:rsidR="00AD5DE4">
        <w:rPr>
          <w:b/>
          <w:color w:val="000000"/>
          <w:sz w:val="26"/>
          <w:szCs w:val="26"/>
        </w:rPr>
        <w:t>ectul principal al contractului</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1478FD">
        <w:rPr>
          <w:sz w:val="26"/>
          <w:szCs w:val="26"/>
        </w:rPr>
        <w:t>adres</w:t>
      </w:r>
      <w:r w:rsidR="001478FD" w:rsidRPr="001478FD">
        <w:rPr>
          <w:sz w:val="26"/>
          <w:szCs w:val="26"/>
        </w:rPr>
        <w:t>a</w:t>
      </w:r>
      <w:r w:rsidRPr="001478FD">
        <w:rPr>
          <w:sz w:val="26"/>
          <w:szCs w:val="26"/>
        </w:rPr>
        <w:t xml:space="preserve"> mentionat</w:t>
      </w:r>
      <w:r w:rsidR="001478FD" w:rsidRPr="001478FD">
        <w:rPr>
          <w:sz w:val="26"/>
          <w:szCs w:val="26"/>
        </w:rPr>
        <w:t>a</w:t>
      </w:r>
      <w:r w:rsidRPr="001478FD">
        <w:rPr>
          <w:sz w:val="26"/>
          <w:szCs w:val="26"/>
        </w:rPr>
        <w:t xml:space="preserve"> la art. 4.1., </w:t>
      </w:r>
      <w:r w:rsidRPr="001478FD">
        <w:rPr>
          <w:b/>
          <w:sz w:val="26"/>
          <w:szCs w:val="26"/>
        </w:rPr>
        <w:t>„</w:t>
      </w:r>
      <w:r w:rsidR="001478FD" w:rsidRPr="001478FD">
        <w:rPr>
          <w:b/>
          <w:sz w:val="26"/>
          <w:szCs w:val="26"/>
        </w:rPr>
        <w:t>Piese schimb pentru sistemele de monitorizare continua a emisiilor poluante de la cosul de fum IMA1 CTE Progresu</w:t>
      </w:r>
      <w:r w:rsidRPr="001478FD">
        <w:rPr>
          <w:b/>
          <w:sz w:val="26"/>
          <w:szCs w:val="26"/>
        </w:rPr>
        <w:t>”</w:t>
      </w:r>
      <w:r w:rsidRPr="001478FD">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sidRPr="001478FD">
        <w:rPr>
          <w:sz w:val="26"/>
          <w:szCs w:val="26"/>
        </w:rPr>
        <w:t xml:space="preserve">2.2. </w:t>
      </w:r>
      <w:r w:rsidRPr="001478FD">
        <w:rPr>
          <w:sz w:val="26"/>
          <w:szCs w:val="26"/>
          <w:lang w:val="ro-RO"/>
        </w:rPr>
        <w:t>Recepţia cantitativă şi calitati</w:t>
      </w:r>
      <w:r w:rsidR="001478FD" w:rsidRPr="001478FD">
        <w:rPr>
          <w:sz w:val="26"/>
          <w:szCs w:val="26"/>
          <w:lang w:val="ro-RO"/>
        </w:rPr>
        <w:t xml:space="preserve">vă se efectuează la achizitor, </w:t>
      </w:r>
      <w:r w:rsidRPr="001478FD">
        <w:rPr>
          <w:sz w:val="26"/>
          <w:szCs w:val="26"/>
          <w:lang w:val="ro-RO"/>
        </w:rPr>
        <w:t xml:space="preserve">în termen de 3 zile </w:t>
      </w:r>
      <w:r w:rsidR="00AD5DE4">
        <w:rPr>
          <w:sz w:val="26"/>
          <w:szCs w:val="26"/>
          <w:lang w:val="ro-RO"/>
        </w:rPr>
        <w:t xml:space="preserve">de </w:t>
      </w:r>
      <w:r w:rsidRPr="00A92A60">
        <w:rPr>
          <w:sz w:val="26"/>
          <w:szCs w:val="26"/>
          <w:lang w:val="ro-RO"/>
        </w:rPr>
        <w:t xml:space="preserve">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2D6F05" w:rsidRDefault="002D6F05" w:rsidP="00E27313">
      <w:pPr>
        <w:pStyle w:val="BodyText"/>
        <w:ind w:firstLine="720"/>
        <w:rPr>
          <w:sz w:val="26"/>
          <w:szCs w:val="26"/>
          <w:lang w:val="ro-RO"/>
        </w:rPr>
      </w:pPr>
      <w:r>
        <w:rPr>
          <w:sz w:val="26"/>
          <w:szCs w:val="26"/>
          <w:lang w:val="ro-RO"/>
        </w:rPr>
        <w:t>- dispozitie de livrare</w:t>
      </w:r>
      <w:r w:rsidR="00790238">
        <w:rPr>
          <w:sz w:val="26"/>
          <w:szCs w:val="26"/>
          <w:lang w:val="ro-RO"/>
        </w:rPr>
        <w:t xml:space="preserve"> - </w:t>
      </w:r>
      <w:r>
        <w:rPr>
          <w:sz w:val="26"/>
          <w:szCs w:val="26"/>
          <w:lang w:val="ro-RO"/>
        </w:rPr>
        <w:t>aviz de expeditie;</w:t>
      </w:r>
    </w:p>
    <w:p w:rsidR="00E27313" w:rsidRDefault="00D92F93" w:rsidP="00E27313">
      <w:pPr>
        <w:pStyle w:val="BodyText"/>
        <w:ind w:firstLine="720"/>
        <w:rPr>
          <w:sz w:val="26"/>
          <w:szCs w:val="26"/>
          <w:lang w:val="ro-RO"/>
        </w:rPr>
      </w:pPr>
      <w:r>
        <w:rPr>
          <w:sz w:val="26"/>
          <w:szCs w:val="26"/>
          <w:lang w:val="ro-RO"/>
        </w:rPr>
        <w:t xml:space="preserve">- certificat de calitate de </w:t>
      </w:r>
      <w:r w:rsidR="002D6F05">
        <w:rPr>
          <w:sz w:val="26"/>
          <w:szCs w:val="26"/>
          <w:lang w:val="ro-RO"/>
        </w:rPr>
        <w:t xml:space="preserve">la </w:t>
      </w:r>
      <w:r>
        <w:rPr>
          <w:sz w:val="26"/>
          <w:szCs w:val="26"/>
          <w:lang w:val="ro-RO"/>
        </w:rPr>
        <w:t>producator</w:t>
      </w:r>
      <w:r w:rsidR="002D6F05">
        <w:rPr>
          <w:sz w:val="26"/>
          <w:szCs w:val="26"/>
          <w:lang w:val="ro-RO"/>
        </w:rPr>
        <w:t xml:space="preserve"> si certificat de garantie</w:t>
      </w:r>
      <w:r>
        <w:rPr>
          <w:sz w:val="26"/>
          <w:szCs w:val="26"/>
          <w:lang w:val="ro-RO"/>
        </w:rPr>
        <w:t>;</w:t>
      </w:r>
    </w:p>
    <w:p w:rsidR="00E27313" w:rsidRDefault="00D92F93" w:rsidP="00E27313">
      <w:pPr>
        <w:pStyle w:val="BodyText"/>
        <w:ind w:firstLine="720"/>
        <w:rPr>
          <w:sz w:val="26"/>
          <w:szCs w:val="26"/>
          <w:lang w:val="ro-RO"/>
        </w:rPr>
      </w:pPr>
      <w:r w:rsidRPr="00987362">
        <w:rPr>
          <w:sz w:val="26"/>
          <w:szCs w:val="26"/>
          <w:lang w:val="ro-RO"/>
        </w:rPr>
        <w:t xml:space="preserve">- </w:t>
      </w:r>
      <w:r w:rsidR="002D6F05">
        <w:rPr>
          <w:sz w:val="26"/>
          <w:szCs w:val="26"/>
          <w:lang w:val="ro-RO"/>
        </w:rPr>
        <w:t>rapoarte de incercare, buletine de verificare, etc</w:t>
      </w:r>
      <w:r w:rsidR="000F4A24">
        <w:rPr>
          <w:sz w:val="26"/>
          <w:szCs w:val="26"/>
          <w:lang w:val="ro-RO"/>
        </w:rPr>
        <w:t xml:space="preserve">., </w:t>
      </w:r>
      <w:r w:rsidR="002D6F05">
        <w:rPr>
          <w:sz w:val="26"/>
          <w:szCs w:val="26"/>
          <w:lang w:val="ro-RO"/>
        </w:rPr>
        <w:t>conform precizarilor din documentatia de executie (daca este cazul);</w:t>
      </w:r>
    </w:p>
    <w:p w:rsidR="002D6F05" w:rsidRDefault="002D6F05" w:rsidP="002D6F05">
      <w:pPr>
        <w:pStyle w:val="BodyText"/>
        <w:ind w:firstLine="720"/>
        <w:rPr>
          <w:sz w:val="26"/>
          <w:szCs w:val="26"/>
          <w:lang w:val="ro-RO"/>
        </w:rPr>
      </w:pPr>
      <w:r>
        <w:rPr>
          <w:sz w:val="26"/>
          <w:szCs w:val="26"/>
          <w:lang w:val="ro-RO"/>
        </w:rPr>
        <w:t>- declaratie de conformitate tip CE (daca este cazul);</w:t>
      </w:r>
    </w:p>
    <w:p w:rsidR="00E27313" w:rsidRDefault="00D92F93" w:rsidP="002D6F05">
      <w:pPr>
        <w:pStyle w:val="BodyText"/>
        <w:ind w:firstLine="720"/>
        <w:rPr>
          <w:sz w:val="26"/>
          <w:szCs w:val="26"/>
          <w:lang w:val="ro-RO"/>
        </w:rPr>
      </w:pPr>
      <w:r>
        <w:rPr>
          <w:sz w:val="26"/>
          <w:szCs w:val="26"/>
          <w:lang w:val="ro-RO"/>
        </w:rPr>
        <w:t xml:space="preserve">- </w:t>
      </w:r>
      <w:r w:rsidR="002D6F05">
        <w:rPr>
          <w:sz w:val="26"/>
          <w:szCs w:val="26"/>
          <w:lang w:val="ro-RO"/>
        </w:rPr>
        <w:t>documentaţie tehnica.</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2D6F05" w:rsidRDefault="00D92F93" w:rsidP="00491371">
      <w:pPr>
        <w:jc w:val="both"/>
        <w:rPr>
          <w:b/>
          <w:sz w:val="26"/>
          <w:szCs w:val="26"/>
        </w:rPr>
      </w:pPr>
      <w:r w:rsidRPr="00BD62D2">
        <w:rPr>
          <w:b/>
          <w:color w:val="000000"/>
          <w:sz w:val="26"/>
          <w:szCs w:val="26"/>
        </w:rPr>
        <w:t>   </w:t>
      </w:r>
      <w:r w:rsidRPr="009A49BD">
        <w:rPr>
          <w:b/>
          <w:sz w:val="26"/>
          <w:szCs w:val="26"/>
        </w:rPr>
        <w:t xml:space="preserve">4. </w:t>
      </w:r>
      <w:r w:rsidRPr="002D6F05">
        <w:rPr>
          <w:b/>
          <w:sz w:val="26"/>
          <w:szCs w:val="26"/>
        </w:rPr>
        <w:t xml:space="preserve">Termen de Livrare </w:t>
      </w:r>
    </w:p>
    <w:p w:rsidR="00D92F93" w:rsidRPr="002D6F05" w:rsidRDefault="00D92F93" w:rsidP="002D6F05">
      <w:pPr>
        <w:pStyle w:val="BodyText"/>
        <w:ind w:firstLine="708"/>
        <w:rPr>
          <w:sz w:val="26"/>
          <w:szCs w:val="26"/>
          <w:lang w:val="ro-RO"/>
        </w:rPr>
      </w:pPr>
      <w:r w:rsidRPr="002D6F05">
        <w:rPr>
          <w:sz w:val="26"/>
          <w:szCs w:val="26"/>
          <w:lang w:val="ro-RO"/>
        </w:rPr>
        <w:t>4.1. Termenul de livrare este de ____ zile  calendaristice de la perfectarea contractului.</w:t>
      </w:r>
    </w:p>
    <w:p w:rsidR="002D6F05" w:rsidRPr="00BD62D2" w:rsidRDefault="00D92F93" w:rsidP="002D6F05">
      <w:pPr>
        <w:ind w:firstLine="720"/>
        <w:rPr>
          <w:color w:val="FF0000"/>
          <w:sz w:val="26"/>
          <w:szCs w:val="26"/>
        </w:rPr>
      </w:pPr>
      <w:r w:rsidRPr="00F2758C">
        <w:rPr>
          <w:sz w:val="26"/>
          <w:szCs w:val="26"/>
        </w:rPr>
        <w:t>Livrarea produselor co</w:t>
      </w:r>
      <w:r w:rsidRPr="002D6F05">
        <w:rPr>
          <w:sz w:val="26"/>
          <w:szCs w:val="26"/>
        </w:rPr>
        <w:t>ntractate se face la adresa:</w:t>
      </w:r>
      <w:r w:rsidR="002D6F05" w:rsidRPr="002D6F05">
        <w:rPr>
          <w:sz w:val="26"/>
          <w:szCs w:val="26"/>
        </w:rPr>
        <w:t xml:space="preserve"> </w:t>
      </w:r>
      <w:r w:rsidR="002D6F05" w:rsidRPr="00790238">
        <w:rPr>
          <w:b/>
          <w:sz w:val="26"/>
          <w:szCs w:val="26"/>
          <w:lang w:val="it-IT"/>
        </w:rPr>
        <w:t>C</w:t>
      </w:r>
      <w:r w:rsidR="00790238" w:rsidRPr="00790238">
        <w:rPr>
          <w:b/>
          <w:sz w:val="26"/>
          <w:szCs w:val="26"/>
          <w:lang w:val="it-IT"/>
        </w:rPr>
        <w:t xml:space="preserve">TE </w:t>
      </w:r>
      <w:r w:rsidR="002D6F05" w:rsidRPr="00790238">
        <w:rPr>
          <w:b/>
          <w:sz w:val="26"/>
          <w:szCs w:val="26"/>
          <w:lang w:val="it-IT"/>
        </w:rPr>
        <w:t>Progresu</w:t>
      </w:r>
      <w:r w:rsidR="002D6F05" w:rsidRPr="002D6F05">
        <w:rPr>
          <w:sz w:val="26"/>
          <w:szCs w:val="26"/>
          <w:lang w:val="it-IT"/>
        </w:rPr>
        <w:t xml:space="preserve">: Str. </w:t>
      </w:r>
      <w:r w:rsidR="002D6F05" w:rsidRPr="002D6F05">
        <w:rPr>
          <w:sz w:val="26"/>
          <w:szCs w:val="26"/>
        </w:rPr>
        <w:t>Pogoanelor, nr.</w:t>
      </w:r>
      <w:r w:rsidR="000F4A24">
        <w:rPr>
          <w:sz w:val="26"/>
          <w:szCs w:val="26"/>
        </w:rPr>
        <w:t>1A</w:t>
      </w:r>
      <w:r w:rsidR="002D6F05" w:rsidRPr="002D6F05">
        <w:rPr>
          <w:sz w:val="26"/>
          <w:szCs w:val="26"/>
        </w:rPr>
        <w:t>, sector 4.</w:t>
      </w:r>
    </w:p>
    <w:p w:rsidR="00D92F93" w:rsidRPr="00F2758C" w:rsidRDefault="002D6F05" w:rsidP="001D4EC6">
      <w:pPr>
        <w:ind w:firstLine="708"/>
        <w:jc w:val="both"/>
        <w:rPr>
          <w:color w:val="000000"/>
          <w:sz w:val="26"/>
          <w:szCs w:val="26"/>
        </w:rPr>
      </w:pPr>
      <w:r>
        <w:rPr>
          <w:sz w:val="26"/>
          <w:szCs w:val="26"/>
        </w:rPr>
        <w:t xml:space="preserve"> </w:t>
      </w:r>
      <w:r w:rsidR="00D92F93"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478FD" w:rsidRPr="00BD62D2" w:rsidRDefault="001478FD"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r w:rsidR="00790238">
        <w:rPr>
          <w:sz w:val="26"/>
          <w:szCs w:val="26"/>
          <w:lang w:val="ro-RO"/>
        </w:rPr>
        <w:t xml:space="preserve">                 </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478FD" w:rsidRDefault="001478FD" w:rsidP="00157233">
      <w:pPr>
        <w:ind w:firstLine="708"/>
        <w:jc w:val="both"/>
        <w:rPr>
          <w:color w:val="000000"/>
          <w:spacing w:val="-2"/>
          <w:sz w:val="26"/>
          <w:szCs w:val="26"/>
        </w:rPr>
      </w:pPr>
    </w:p>
    <w:p w:rsidR="00D92F93" w:rsidRPr="00EF66D3" w:rsidRDefault="00D92F93" w:rsidP="001478FD">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D6F05" w:rsidRPr="002D6F05">
        <w:rPr>
          <w:b/>
          <w:color w:val="000000"/>
          <w:sz w:val="26"/>
          <w:szCs w:val="26"/>
          <w:lang w:val="ro-RO"/>
        </w:rPr>
        <w:t>24</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790238" w:rsidRDefault="00790238" w:rsidP="00BB45A2">
      <w:pPr>
        <w:pStyle w:val="BodyText"/>
        <w:rPr>
          <w:sz w:val="26"/>
          <w:szCs w:val="26"/>
          <w:lang w:val="ro-RO"/>
        </w:rPr>
      </w:pPr>
      <w:r>
        <w:rPr>
          <w:sz w:val="26"/>
          <w:szCs w:val="26"/>
          <w:lang w:val="ro-RO"/>
        </w:rPr>
        <w:t xml:space="preserve">          8.6. Furnizorul are obligatia de a garanta ca produsele frunizate sunt noi si in conformitate cu specificatiile tehnice si de calitate. </w:t>
      </w:r>
    </w:p>
    <w:p w:rsidR="001478FD" w:rsidRPr="00BB45A2" w:rsidRDefault="001478FD"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478FD">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w:t>
      </w:r>
      <w:r w:rsidR="00047463" w:rsidRPr="00047463">
        <w:rPr>
          <w:rStyle w:val="l5def1"/>
          <w:rFonts w:ascii="Times New Roman" w:hAnsi="Times New Roman" w:cs="Times New Roman"/>
          <w:iCs/>
        </w:rPr>
        <w:lastRenderedPageBreak/>
        <w:t xml:space="preserve">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478FD">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1478FD">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478FD">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D92F93" w:rsidRPr="001478FD">
        <w:rPr>
          <w:rStyle w:val="l5def1"/>
          <w:rFonts w:ascii="Times New Roman" w:hAnsi="Times New Roman" w:cs="Times New Roman"/>
          <w:color w:val="auto"/>
        </w:rPr>
        <w:t>articol</w:t>
      </w:r>
      <w:r w:rsidR="001478FD" w:rsidRPr="001478FD">
        <w:rPr>
          <w:rStyle w:val="l5def1"/>
          <w:rFonts w:ascii="Times New Roman" w:hAnsi="Times New Roman" w:cs="Times New Roman"/>
          <w:color w:val="auto"/>
        </w:rPr>
        <w:t>ul</w:t>
      </w:r>
      <w:r w:rsidR="00D92F93" w:rsidRPr="001478FD">
        <w:rPr>
          <w:rStyle w:val="l5def1"/>
          <w:rFonts w:ascii="Times New Roman" w:hAnsi="Times New Roman" w:cs="Times New Roman"/>
          <w:color w:val="auto"/>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1478FD">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478FD">
        <w:rPr>
          <w:color w:val="000000"/>
          <w:sz w:val="26"/>
          <w:szCs w:val="26"/>
        </w:rPr>
        <w:t>4</w:t>
      </w:r>
      <w:r w:rsidRPr="00D0253F">
        <w:rPr>
          <w:color w:val="000000"/>
          <w:sz w:val="26"/>
          <w:szCs w:val="26"/>
        </w:rPr>
        <w:t xml:space="preserve">. Contractul </w:t>
      </w:r>
      <w:r w:rsidR="000F4A24">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478FD">
        <w:rPr>
          <w:sz w:val="26"/>
          <w:szCs w:val="26"/>
        </w:rPr>
        <w:t>5</w:t>
      </w:r>
      <w:r w:rsidRPr="00D0253F">
        <w:rPr>
          <w:sz w:val="26"/>
          <w:szCs w:val="26"/>
        </w:rPr>
        <w:t xml:space="preserve">. Contractul poate </w:t>
      </w:r>
      <w:r w:rsidR="000F4A24">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478FD">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478FD">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1478FD">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1478FD">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0F4A24">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0F4A24">
      <w:pPr>
        <w:ind w:left="1440" w:hanging="1440"/>
        <w:rPr>
          <w:sz w:val="22"/>
          <w:szCs w:val="22"/>
        </w:rPr>
      </w:pPr>
      <w:r w:rsidRPr="00190B10">
        <w:rPr>
          <w:sz w:val="22"/>
          <w:szCs w:val="22"/>
        </w:rPr>
        <w:t xml:space="preserve">societate in insolventa, in insolvency, en procedure collective  </w:t>
      </w:r>
    </w:p>
    <w:p w:rsidR="00D92F93" w:rsidRDefault="00D92F93" w:rsidP="000F4A24">
      <w:pPr>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0F4A24">
      <w:pPr>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0F4A24" w:rsidRDefault="000F4A24" w:rsidP="00C3093E">
      <w:pPr>
        <w:spacing w:line="276" w:lineRule="auto"/>
        <w:ind w:left="1440" w:hanging="1440"/>
        <w:rPr>
          <w:sz w:val="26"/>
          <w:szCs w:val="26"/>
        </w:rPr>
      </w:pPr>
    </w:p>
    <w:p w:rsidR="00D92F93" w:rsidRPr="002D6E5C" w:rsidRDefault="000F4A24" w:rsidP="00C3093E">
      <w:pPr>
        <w:ind w:left="1440"/>
        <w:rPr>
          <w:bCs/>
          <w:sz w:val="26"/>
          <w:szCs w:val="26"/>
          <w:lang w:val="it-IT"/>
        </w:rPr>
      </w:pPr>
      <w:r>
        <w:rPr>
          <w:bCs/>
          <w:sz w:val="26"/>
          <w:szCs w:val="26"/>
          <w:lang w:val="it-IT"/>
        </w:rPr>
        <w:t xml:space="preserve">    </w:t>
      </w:r>
      <w:r w:rsidR="00D92F93"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478FD" w:rsidRDefault="001478FD" w:rsidP="00E04A47">
      <w:pPr>
        <w:spacing w:line="276" w:lineRule="auto"/>
        <w:jc w:val="both"/>
        <w:rPr>
          <w:sz w:val="26"/>
          <w:szCs w:val="26"/>
        </w:rPr>
      </w:pPr>
    </w:p>
    <w:p w:rsidR="000F4A24" w:rsidRDefault="000F4A24" w:rsidP="00E04A47">
      <w:pPr>
        <w:spacing w:line="276" w:lineRule="auto"/>
        <w:jc w:val="both"/>
        <w:rPr>
          <w:sz w:val="26"/>
          <w:szCs w:val="26"/>
        </w:rPr>
      </w:pPr>
    </w:p>
    <w:p w:rsidR="00D92F93" w:rsidRPr="001478FD" w:rsidRDefault="00F1417F" w:rsidP="00E04A47">
      <w:pPr>
        <w:spacing w:line="276" w:lineRule="auto"/>
        <w:jc w:val="both"/>
        <w:rPr>
          <w:sz w:val="26"/>
          <w:szCs w:val="26"/>
          <w:lang w:val="es-ES"/>
        </w:rPr>
      </w:pPr>
      <w:r w:rsidRPr="001478FD">
        <w:rPr>
          <w:sz w:val="26"/>
          <w:szCs w:val="26"/>
        </w:rPr>
        <w:tab/>
        <w:t xml:space="preserve">    </w:t>
      </w:r>
      <w:r w:rsidR="00D92F93" w:rsidRPr="001478FD">
        <w:rPr>
          <w:sz w:val="26"/>
          <w:szCs w:val="26"/>
          <w:lang w:val="es-ES"/>
        </w:rPr>
        <w:t xml:space="preserve">Director General </w:t>
      </w:r>
      <w:proofErr w:type="spellStart"/>
      <w:r w:rsidR="00D92F93" w:rsidRPr="001478FD">
        <w:rPr>
          <w:sz w:val="26"/>
          <w:szCs w:val="26"/>
          <w:lang w:val="es-ES"/>
        </w:rPr>
        <w:t>Adjunct</w:t>
      </w:r>
      <w:proofErr w:type="spellEnd"/>
      <w:r w:rsidR="00D92F93" w:rsidRPr="001478FD">
        <w:rPr>
          <w:sz w:val="26"/>
          <w:szCs w:val="26"/>
          <w:lang w:val="es-ES"/>
        </w:rPr>
        <w:t>,</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Default="00D92F93" w:rsidP="00C3093E">
      <w:pPr>
        <w:spacing w:line="276" w:lineRule="auto"/>
        <w:jc w:val="both"/>
        <w:rPr>
          <w:color w:val="00B0F0"/>
          <w:sz w:val="26"/>
          <w:szCs w:val="26"/>
        </w:rPr>
      </w:pPr>
      <w:r>
        <w:rPr>
          <w:color w:val="00B0F0"/>
          <w:sz w:val="26"/>
          <w:szCs w:val="26"/>
        </w:rPr>
        <w:t xml:space="preserve">  </w:t>
      </w:r>
    </w:p>
    <w:p w:rsidR="000F4A24" w:rsidRDefault="000F4A24"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r w:rsidR="002D6F05">
        <w:rPr>
          <w:sz w:val="26"/>
          <w:szCs w:val="26"/>
        </w:rPr>
        <w:t>,</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1478FD"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1478FD"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1478FD" w:rsidP="00F1417F">
      <w:pPr>
        <w:rPr>
          <w:sz w:val="26"/>
          <w:szCs w:val="26"/>
        </w:rPr>
      </w:pPr>
      <w:r>
        <w:rPr>
          <w:sz w:val="26"/>
          <w:szCs w:val="26"/>
        </w:rPr>
        <w:t xml:space="preserve">                    </w:t>
      </w:r>
      <w:r w:rsidR="00F1417F">
        <w:rPr>
          <w:sz w:val="26"/>
          <w:szCs w:val="26"/>
        </w:rPr>
        <w:t>Responsabil contract,</w:t>
      </w:r>
    </w:p>
    <w:p w:rsidR="001478FD" w:rsidRDefault="001478FD" w:rsidP="00F1417F">
      <w:pPr>
        <w:rPr>
          <w:sz w:val="26"/>
          <w:szCs w:val="26"/>
        </w:rPr>
      </w:pPr>
      <w:r>
        <w:rPr>
          <w:sz w:val="26"/>
          <w:szCs w:val="26"/>
        </w:rPr>
        <w:t xml:space="preserve">            </w:t>
      </w:r>
      <w:r w:rsidR="000C3F5B">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790238">
          <w:footerReference w:type="even" r:id="rId7"/>
          <w:footerReference w:type="default" r:id="rId8"/>
          <w:footerReference w:type="first" r:id="rId9"/>
          <w:pgSz w:w="11906" w:h="16838" w:code="9"/>
          <w:pgMar w:top="1134" w:right="991" w:bottom="1276" w:left="1531" w:header="709" w:footer="907" w:gutter="0"/>
          <w:pgNumType w:start="1"/>
          <w:cols w:space="708"/>
          <w:docGrid w:linePitch="360"/>
        </w:sectPr>
      </w:pPr>
    </w:p>
    <w:p w:rsidR="00D92F93" w:rsidRDefault="00D92F93" w:rsidP="007A0496">
      <w:pPr>
        <w:rPr>
          <w:color w:val="000000"/>
          <w:sz w:val="26"/>
          <w:szCs w:val="26"/>
        </w:rPr>
      </w:pPr>
    </w:p>
    <w:p w:rsidR="00B221CD" w:rsidRDefault="00B221CD" w:rsidP="007A0496">
      <w:pPr>
        <w:rPr>
          <w:color w:val="000000"/>
          <w:sz w:val="26"/>
          <w:szCs w:val="26"/>
        </w:rPr>
      </w:pPr>
    </w:p>
    <w:p w:rsidR="00B221CD" w:rsidRPr="00BD62D2" w:rsidRDefault="00B221CD"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4425" w:type="dxa"/>
        <w:tblLayout w:type="fixed"/>
        <w:tblLook w:val="0000"/>
      </w:tblPr>
      <w:tblGrid>
        <w:gridCol w:w="675"/>
        <w:gridCol w:w="5387"/>
        <w:gridCol w:w="709"/>
        <w:gridCol w:w="693"/>
        <w:gridCol w:w="15"/>
        <w:gridCol w:w="789"/>
        <w:gridCol w:w="771"/>
        <w:gridCol w:w="33"/>
        <w:gridCol w:w="804"/>
        <w:gridCol w:w="345"/>
        <w:gridCol w:w="377"/>
        <w:gridCol w:w="425"/>
        <w:gridCol w:w="376"/>
        <w:gridCol w:w="900"/>
        <w:gridCol w:w="142"/>
        <w:gridCol w:w="1984"/>
      </w:tblGrid>
      <w:tr w:rsidR="00D92F93" w:rsidRPr="00A227EE" w:rsidTr="00B221CD">
        <w:trPr>
          <w:gridAfter w:val="2"/>
          <w:wAfter w:w="2126" w:type="dxa"/>
          <w:trHeight w:val="450"/>
        </w:trPr>
        <w:tc>
          <w:tcPr>
            <w:tcW w:w="67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5387"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0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9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790238" w:rsidRPr="00A227EE" w:rsidTr="00B221CD">
        <w:trPr>
          <w:cantSplit/>
          <w:trHeight w:val="1753"/>
        </w:trPr>
        <w:tc>
          <w:tcPr>
            <w:tcW w:w="675" w:type="dxa"/>
            <w:tcBorders>
              <w:top w:val="single" w:sz="4" w:space="0" w:color="auto"/>
              <w:left w:val="single" w:sz="4" w:space="0" w:color="auto"/>
              <w:bottom w:val="single" w:sz="4" w:space="0" w:color="auto"/>
              <w:right w:val="single" w:sz="4" w:space="0" w:color="auto"/>
            </w:tcBorders>
            <w:vAlign w:val="center"/>
          </w:tcPr>
          <w:p w:rsidR="00790238" w:rsidRPr="00B221CD" w:rsidRDefault="00790238" w:rsidP="00790238">
            <w:pPr>
              <w:jc w:val="center"/>
              <w:rPr>
                <w:rFonts w:ascii="Arial" w:hAnsi="Arial" w:cs="Arial"/>
                <w:b/>
                <w:bCs/>
                <w:sz w:val="16"/>
                <w:szCs w:val="16"/>
              </w:rPr>
            </w:pPr>
            <w:r w:rsidRPr="00B221CD">
              <w:rPr>
                <w:rFonts w:ascii="Arial" w:hAnsi="Arial" w:cs="Arial"/>
                <w:b/>
                <w:bCs/>
                <w:sz w:val="16"/>
                <w:szCs w:val="16"/>
              </w:rPr>
              <w:t>NR.CRT</w:t>
            </w:r>
          </w:p>
        </w:tc>
        <w:tc>
          <w:tcPr>
            <w:tcW w:w="5387" w:type="dxa"/>
            <w:tcBorders>
              <w:top w:val="single" w:sz="4" w:space="0" w:color="auto"/>
              <w:left w:val="single" w:sz="4" w:space="0" w:color="auto"/>
              <w:bottom w:val="single" w:sz="4" w:space="0" w:color="auto"/>
              <w:right w:val="single" w:sz="4" w:space="0" w:color="auto"/>
            </w:tcBorders>
            <w:vAlign w:val="center"/>
          </w:tcPr>
          <w:p w:rsidR="000C3F5B" w:rsidRDefault="000C3F5B" w:rsidP="000C3F5B">
            <w:pPr>
              <w:jc w:val="center"/>
              <w:rPr>
                <w:rFonts w:ascii="Arial" w:hAnsi="Arial" w:cs="Arial"/>
                <w:b/>
                <w:bCs/>
              </w:rPr>
            </w:pPr>
            <w:r>
              <w:rPr>
                <w:rFonts w:ascii="Arial" w:hAnsi="Arial" w:cs="Arial"/>
                <w:b/>
                <w:bCs/>
              </w:rPr>
              <w:t xml:space="preserve">DENUMIRE </w:t>
            </w:r>
            <w:r w:rsidR="00790238" w:rsidRPr="00A227EE">
              <w:rPr>
                <w:rFonts w:ascii="Arial" w:hAnsi="Arial" w:cs="Arial"/>
                <w:b/>
                <w:bCs/>
              </w:rPr>
              <w:t xml:space="preserve">PRODUS, </w:t>
            </w:r>
          </w:p>
          <w:p w:rsidR="00790238" w:rsidRPr="00A227EE" w:rsidRDefault="00790238" w:rsidP="000C3F5B">
            <w:pPr>
              <w:jc w:val="center"/>
              <w:rPr>
                <w:rFonts w:ascii="Arial" w:hAnsi="Arial" w:cs="Arial"/>
                <w:b/>
                <w:bCs/>
              </w:rPr>
            </w:pPr>
            <w:r w:rsidRPr="00A227EE">
              <w:rPr>
                <w:rFonts w:ascii="Arial" w:hAnsi="Arial" w:cs="Arial"/>
                <w:b/>
                <w:bCs/>
              </w:rPr>
              <w:t xml:space="preserve">CARACTERISTICI </w:t>
            </w:r>
            <w:r w:rsidRPr="00A227EE">
              <w:rPr>
                <w:rFonts w:ascii="Arial" w:hAnsi="Arial" w:cs="Arial"/>
                <w:b/>
                <w:bCs/>
              </w:rPr>
              <w:br/>
            </w:r>
          </w:p>
        </w:tc>
        <w:tc>
          <w:tcPr>
            <w:tcW w:w="709" w:type="dxa"/>
            <w:tcBorders>
              <w:top w:val="single" w:sz="4" w:space="0" w:color="auto"/>
              <w:left w:val="single" w:sz="4" w:space="0" w:color="auto"/>
              <w:bottom w:val="single" w:sz="4" w:space="0" w:color="auto"/>
              <w:right w:val="single" w:sz="4" w:space="0" w:color="auto"/>
            </w:tcBorders>
            <w:vAlign w:val="center"/>
          </w:tcPr>
          <w:p w:rsidR="00790238" w:rsidRPr="00A227EE" w:rsidRDefault="00790238" w:rsidP="00790238">
            <w:pPr>
              <w:jc w:val="center"/>
              <w:rPr>
                <w:rFonts w:ascii="Arial" w:hAnsi="Arial" w:cs="Arial"/>
                <w:b/>
                <w:bCs/>
              </w:rPr>
            </w:pPr>
            <w:r w:rsidRPr="00A227EE">
              <w:rPr>
                <w:rFonts w:ascii="Arial" w:hAnsi="Arial" w:cs="Arial"/>
                <w:b/>
                <w:bCs/>
              </w:rPr>
              <w:t>U/M</w:t>
            </w:r>
          </w:p>
        </w:tc>
        <w:tc>
          <w:tcPr>
            <w:tcW w:w="708" w:type="dxa"/>
            <w:gridSpan w:val="2"/>
            <w:tcBorders>
              <w:top w:val="single" w:sz="4" w:space="0" w:color="auto"/>
              <w:left w:val="single" w:sz="4" w:space="0" w:color="auto"/>
              <w:bottom w:val="single" w:sz="4" w:space="0" w:color="auto"/>
              <w:right w:val="single" w:sz="4" w:space="0" w:color="auto"/>
            </w:tcBorders>
            <w:textDirection w:val="btLr"/>
            <w:vAlign w:val="center"/>
          </w:tcPr>
          <w:p w:rsidR="00790238" w:rsidRPr="00A227EE" w:rsidRDefault="00790238" w:rsidP="00790238">
            <w:pPr>
              <w:ind w:left="113" w:right="113"/>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790238" w:rsidRPr="00A227EE" w:rsidRDefault="00790238" w:rsidP="00790238">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790238" w:rsidRDefault="00790238" w:rsidP="00790238">
            <w:pPr>
              <w:jc w:val="center"/>
              <w:rPr>
                <w:rFonts w:ascii="Arial" w:hAnsi="Arial" w:cs="Arial"/>
                <w:b/>
                <w:bCs/>
              </w:rPr>
            </w:pPr>
            <w:r w:rsidRPr="00A227EE">
              <w:rPr>
                <w:rFonts w:ascii="Arial" w:hAnsi="Arial" w:cs="Arial"/>
                <w:b/>
                <w:bCs/>
              </w:rPr>
              <w:t>PRET TOTAL</w:t>
            </w:r>
          </w:p>
          <w:p w:rsidR="00790238" w:rsidRPr="00EC287C" w:rsidRDefault="00790238" w:rsidP="00790238">
            <w:pPr>
              <w:jc w:val="center"/>
              <w:rPr>
                <w:rFonts w:ascii="Arial" w:hAnsi="Arial" w:cs="Arial"/>
                <w:bCs/>
                <w:sz w:val="16"/>
                <w:szCs w:val="16"/>
              </w:rPr>
            </w:pPr>
            <w:r w:rsidRPr="00EC287C">
              <w:rPr>
                <w:rFonts w:ascii="Arial" w:hAnsi="Arial" w:cs="Arial"/>
                <w:bCs/>
                <w:sz w:val="16"/>
                <w:szCs w:val="16"/>
              </w:rPr>
              <w:t>(lei fara TVA)</w:t>
            </w:r>
          </w:p>
        </w:tc>
        <w:tc>
          <w:tcPr>
            <w:tcW w:w="1843" w:type="dxa"/>
            <w:gridSpan w:val="4"/>
            <w:tcBorders>
              <w:top w:val="single" w:sz="4" w:space="0" w:color="auto"/>
              <w:bottom w:val="single" w:sz="4" w:space="0" w:color="auto"/>
              <w:right w:val="single" w:sz="4" w:space="0" w:color="auto"/>
            </w:tcBorders>
            <w:vAlign w:val="center"/>
          </w:tcPr>
          <w:p w:rsidR="00790238" w:rsidRPr="000362CC" w:rsidRDefault="00790238" w:rsidP="00790238">
            <w:pPr>
              <w:jc w:val="center"/>
              <w:rPr>
                <w:rFonts w:ascii="Arial" w:hAnsi="Arial" w:cs="Arial"/>
                <w:b/>
                <w:bCs/>
              </w:rPr>
            </w:pPr>
          </w:p>
          <w:p w:rsidR="00790238" w:rsidRPr="000362CC" w:rsidRDefault="00790238" w:rsidP="00790238">
            <w:pPr>
              <w:jc w:val="center"/>
              <w:rPr>
                <w:rFonts w:ascii="Arial" w:hAnsi="Arial" w:cs="Arial"/>
                <w:b/>
                <w:bCs/>
              </w:rPr>
            </w:pPr>
            <w:r w:rsidRPr="000362CC">
              <w:rPr>
                <w:rFonts w:ascii="Arial" w:hAnsi="Arial" w:cs="Arial"/>
                <w:b/>
                <w:bCs/>
                <w:sz w:val="22"/>
                <w:szCs w:val="22"/>
              </w:rPr>
              <w:t>PRODUCATOR</w:t>
            </w:r>
          </w:p>
        </w:tc>
        <w:tc>
          <w:tcPr>
            <w:tcW w:w="1984" w:type="dxa"/>
            <w:tcBorders>
              <w:top w:val="single" w:sz="4" w:space="0" w:color="auto"/>
              <w:right w:val="single" w:sz="4" w:space="0" w:color="auto"/>
            </w:tcBorders>
            <w:vAlign w:val="center"/>
          </w:tcPr>
          <w:p w:rsidR="00790238" w:rsidRPr="000362CC" w:rsidRDefault="00790238" w:rsidP="00790238">
            <w:pPr>
              <w:jc w:val="center"/>
              <w:rPr>
                <w:rFonts w:ascii="Arial" w:hAnsi="Arial" w:cs="Arial"/>
                <w:b/>
                <w:bCs/>
              </w:rPr>
            </w:pPr>
            <w:r w:rsidRPr="000362CC">
              <w:rPr>
                <w:rFonts w:ascii="Arial" w:hAnsi="Arial" w:cs="Arial"/>
                <w:b/>
                <w:bCs/>
                <w:sz w:val="22"/>
                <w:szCs w:val="22"/>
              </w:rPr>
              <w:t>TERMEN DE LIVRARE</w:t>
            </w:r>
          </w:p>
        </w:tc>
      </w:tr>
      <w:tr w:rsidR="00790238" w:rsidRPr="00A227EE" w:rsidTr="00B221CD">
        <w:trPr>
          <w:trHeight w:val="1530"/>
        </w:trPr>
        <w:tc>
          <w:tcPr>
            <w:tcW w:w="675" w:type="dxa"/>
            <w:tcBorders>
              <w:top w:val="nil"/>
              <w:left w:val="single" w:sz="4" w:space="0" w:color="auto"/>
              <w:bottom w:val="single" w:sz="4" w:space="0" w:color="auto"/>
              <w:right w:val="single" w:sz="4" w:space="0" w:color="auto"/>
            </w:tcBorders>
            <w:vAlign w:val="center"/>
          </w:tcPr>
          <w:p w:rsidR="00790238" w:rsidRPr="00A227EE" w:rsidRDefault="00790238" w:rsidP="00955320">
            <w:pPr>
              <w:jc w:val="center"/>
              <w:rPr>
                <w:rFonts w:ascii="Arial" w:hAnsi="Arial" w:cs="Arial"/>
              </w:rPr>
            </w:pPr>
            <w:r w:rsidRPr="00A227EE">
              <w:rPr>
                <w:rFonts w:ascii="Arial" w:hAnsi="Arial" w:cs="Arial"/>
              </w:rPr>
              <w:t>1</w:t>
            </w:r>
          </w:p>
        </w:tc>
        <w:tc>
          <w:tcPr>
            <w:tcW w:w="5387" w:type="dxa"/>
            <w:tcBorders>
              <w:top w:val="nil"/>
              <w:left w:val="nil"/>
              <w:bottom w:val="single" w:sz="4" w:space="0" w:color="auto"/>
              <w:right w:val="single" w:sz="4" w:space="0" w:color="auto"/>
            </w:tcBorders>
            <w:vAlign w:val="center"/>
          </w:tcPr>
          <w:p w:rsidR="00790238" w:rsidRPr="00A227EE" w:rsidRDefault="00790238" w:rsidP="00790238">
            <w:pPr>
              <w:rPr>
                <w:rFonts w:ascii="Arial" w:hAnsi="Arial" w:cs="Arial"/>
              </w:rPr>
            </w:pPr>
            <w:r>
              <w:rPr>
                <w:rFonts w:ascii="Arial" w:hAnsi="Arial" w:cs="Arial"/>
              </w:rPr>
              <w:t>Modul de achizitie si transmitere date tip ADAM – 6017, 8-Ch Al/DO</w:t>
            </w:r>
          </w:p>
        </w:tc>
        <w:tc>
          <w:tcPr>
            <w:tcW w:w="709" w:type="dxa"/>
            <w:tcBorders>
              <w:top w:val="single" w:sz="4" w:space="0" w:color="auto"/>
              <w:left w:val="nil"/>
              <w:bottom w:val="single" w:sz="4" w:space="0" w:color="auto"/>
              <w:right w:val="single" w:sz="4" w:space="0" w:color="auto"/>
            </w:tcBorders>
            <w:vAlign w:val="center"/>
          </w:tcPr>
          <w:p w:rsidR="00790238" w:rsidRPr="00A227EE" w:rsidRDefault="00790238" w:rsidP="00955320">
            <w:pPr>
              <w:jc w:val="center"/>
              <w:rPr>
                <w:rFonts w:ascii="Arial" w:hAnsi="Arial" w:cs="Arial"/>
              </w:rPr>
            </w:pPr>
            <w:r>
              <w:rPr>
                <w:rFonts w:ascii="Arial" w:hAnsi="Arial" w:cs="Arial"/>
              </w:rPr>
              <w:t xml:space="preserve">buc </w:t>
            </w:r>
          </w:p>
        </w:tc>
        <w:tc>
          <w:tcPr>
            <w:tcW w:w="708" w:type="dxa"/>
            <w:gridSpan w:val="2"/>
            <w:tcBorders>
              <w:top w:val="single" w:sz="4" w:space="0" w:color="auto"/>
              <w:left w:val="nil"/>
              <w:bottom w:val="single" w:sz="4" w:space="0" w:color="auto"/>
              <w:right w:val="single" w:sz="4" w:space="0" w:color="auto"/>
            </w:tcBorders>
            <w:vAlign w:val="center"/>
          </w:tcPr>
          <w:p w:rsidR="00790238" w:rsidRPr="00A227EE" w:rsidRDefault="00790238" w:rsidP="00955320">
            <w:pPr>
              <w:jc w:val="center"/>
              <w:rPr>
                <w:rFonts w:ascii="Arial" w:hAnsi="Arial" w:cs="Arial"/>
                <w:b/>
                <w:bCs/>
              </w:rPr>
            </w:pPr>
            <w:r>
              <w:rPr>
                <w:rFonts w:ascii="Arial" w:hAnsi="Arial" w:cs="Arial"/>
                <w:b/>
                <w:bCs/>
              </w:rPr>
              <w:t>2</w:t>
            </w:r>
          </w:p>
        </w:tc>
        <w:tc>
          <w:tcPr>
            <w:tcW w:w="1560" w:type="dxa"/>
            <w:gridSpan w:val="2"/>
            <w:tcBorders>
              <w:top w:val="single" w:sz="4" w:space="0" w:color="auto"/>
              <w:left w:val="nil"/>
              <w:bottom w:val="single" w:sz="4" w:space="0" w:color="auto"/>
              <w:right w:val="single" w:sz="4" w:space="0" w:color="auto"/>
            </w:tcBorders>
          </w:tcPr>
          <w:p w:rsidR="00790238" w:rsidRPr="00A227EE" w:rsidRDefault="00790238" w:rsidP="00955320">
            <w:pPr>
              <w:jc w:val="center"/>
              <w:rPr>
                <w:rFonts w:ascii="Arial" w:hAnsi="Arial" w:cs="Arial"/>
                <w:b/>
                <w:bCs/>
                <w:color w:val="0000FF"/>
              </w:rPr>
            </w:pPr>
          </w:p>
        </w:tc>
        <w:tc>
          <w:tcPr>
            <w:tcW w:w="1559" w:type="dxa"/>
            <w:gridSpan w:val="4"/>
            <w:tcBorders>
              <w:top w:val="single" w:sz="4" w:space="0" w:color="auto"/>
              <w:left w:val="nil"/>
              <w:bottom w:val="single" w:sz="4" w:space="0" w:color="auto"/>
              <w:right w:val="single" w:sz="4" w:space="0" w:color="auto"/>
            </w:tcBorders>
          </w:tcPr>
          <w:p w:rsidR="00790238" w:rsidRPr="00A227EE" w:rsidRDefault="00790238" w:rsidP="00955320">
            <w:pPr>
              <w:jc w:val="center"/>
              <w:rPr>
                <w:rFonts w:ascii="Arial" w:hAnsi="Arial" w:cs="Arial"/>
                <w:b/>
                <w:bCs/>
                <w:color w:val="0000FF"/>
              </w:rPr>
            </w:pPr>
          </w:p>
        </w:tc>
        <w:tc>
          <w:tcPr>
            <w:tcW w:w="1843" w:type="dxa"/>
            <w:gridSpan w:val="4"/>
            <w:tcBorders>
              <w:top w:val="single" w:sz="4" w:space="0" w:color="auto"/>
              <w:bottom w:val="single" w:sz="4" w:space="0" w:color="auto"/>
              <w:right w:val="single" w:sz="4" w:space="0" w:color="auto"/>
            </w:tcBorders>
            <w:textDirection w:val="btLr"/>
          </w:tcPr>
          <w:p w:rsidR="00790238" w:rsidRPr="00A227EE" w:rsidRDefault="00790238" w:rsidP="00613F7D">
            <w:pPr>
              <w:ind w:left="113" w:right="113"/>
              <w:rPr>
                <w:rFonts w:ascii="Arial" w:hAnsi="Arial" w:cs="Arial"/>
                <w:b/>
                <w:bCs/>
                <w:color w:val="0000FF"/>
              </w:rPr>
            </w:pPr>
          </w:p>
        </w:tc>
        <w:tc>
          <w:tcPr>
            <w:tcW w:w="1984" w:type="dxa"/>
            <w:tcBorders>
              <w:top w:val="single" w:sz="4" w:space="0" w:color="auto"/>
              <w:bottom w:val="single" w:sz="4" w:space="0" w:color="auto"/>
              <w:right w:val="single" w:sz="4" w:space="0" w:color="auto"/>
            </w:tcBorders>
            <w:textDirection w:val="btLr"/>
          </w:tcPr>
          <w:p w:rsidR="00790238" w:rsidRPr="00A227EE" w:rsidRDefault="00790238" w:rsidP="00A22759">
            <w:pPr>
              <w:ind w:left="113" w:right="113"/>
              <w:rPr>
                <w:rFonts w:ascii="Arial" w:hAnsi="Arial" w:cs="Arial"/>
                <w:b/>
                <w:bCs/>
                <w:color w:val="0000FF"/>
              </w:rPr>
            </w:pPr>
          </w:p>
        </w:tc>
      </w:tr>
      <w:tr w:rsidR="00790238" w:rsidRPr="00A227EE" w:rsidTr="00B221CD">
        <w:trPr>
          <w:trHeight w:val="588"/>
        </w:trPr>
        <w:tc>
          <w:tcPr>
            <w:tcW w:w="9039" w:type="dxa"/>
            <w:gridSpan w:val="7"/>
            <w:tcBorders>
              <w:top w:val="nil"/>
              <w:left w:val="single" w:sz="4" w:space="0" w:color="auto"/>
              <w:bottom w:val="single" w:sz="4" w:space="0" w:color="auto"/>
              <w:right w:val="single" w:sz="4" w:space="0" w:color="auto"/>
            </w:tcBorders>
            <w:vAlign w:val="center"/>
          </w:tcPr>
          <w:p w:rsidR="00790238" w:rsidRPr="00A227EE" w:rsidRDefault="00790238" w:rsidP="00955320">
            <w:pPr>
              <w:jc w:val="center"/>
              <w:rPr>
                <w:rFonts w:ascii="Arial" w:hAnsi="Arial" w:cs="Arial"/>
                <w:b/>
                <w:bCs/>
                <w:color w:val="0000FF"/>
              </w:rPr>
            </w:pPr>
            <w:r w:rsidRPr="00A227EE">
              <w:rPr>
                <w:rFonts w:ascii="Arial" w:hAnsi="Arial" w:cs="Arial"/>
              </w:rPr>
              <w:t>TOTAL fara TVA</w:t>
            </w:r>
          </w:p>
        </w:tc>
        <w:tc>
          <w:tcPr>
            <w:tcW w:w="1559" w:type="dxa"/>
            <w:gridSpan w:val="4"/>
            <w:tcBorders>
              <w:top w:val="nil"/>
              <w:left w:val="nil"/>
              <w:bottom w:val="single" w:sz="4" w:space="0" w:color="auto"/>
              <w:right w:val="single" w:sz="4" w:space="0" w:color="auto"/>
            </w:tcBorders>
          </w:tcPr>
          <w:p w:rsidR="00790238" w:rsidRPr="00A227EE" w:rsidRDefault="00790238" w:rsidP="00955320">
            <w:pPr>
              <w:jc w:val="center"/>
              <w:rPr>
                <w:rFonts w:ascii="Arial" w:hAnsi="Arial" w:cs="Arial"/>
                <w:b/>
                <w:bCs/>
                <w:color w:val="0000FF"/>
              </w:rPr>
            </w:pPr>
          </w:p>
        </w:tc>
        <w:tc>
          <w:tcPr>
            <w:tcW w:w="3827" w:type="dxa"/>
            <w:gridSpan w:val="5"/>
            <w:tcBorders>
              <w:top w:val="single" w:sz="4" w:space="0" w:color="auto"/>
              <w:bottom w:val="single" w:sz="4" w:space="0" w:color="auto"/>
              <w:right w:val="single" w:sz="4" w:space="0" w:color="auto"/>
            </w:tcBorders>
            <w:textDirection w:val="btLr"/>
          </w:tcPr>
          <w:p w:rsidR="00790238" w:rsidRPr="00A227EE" w:rsidRDefault="00790238" w:rsidP="00A22759">
            <w:pPr>
              <w:ind w:left="113" w:right="113"/>
              <w:rPr>
                <w:rFonts w:ascii="Arial" w:hAnsi="Arial" w:cs="Arial"/>
                <w:b/>
                <w:bCs/>
                <w:color w:val="0000FF"/>
              </w:rPr>
            </w:pPr>
          </w:p>
        </w:tc>
      </w:tr>
    </w:tbl>
    <w:p w:rsidR="00790238" w:rsidRDefault="00D92F93" w:rsidP="00916E1F">
      <w:pPr>
        <w:ind w:left="708" w:firstLine="708"/>
        <w:rPr>
          <w:sz w:val="26"/>
          <w:szCs w:val="26"/>
        </w:rPr>
      </w:pPr>
      <w:r>
        <w:rPr>
          <w:sz w:val="26"/>
          <w:szCs w:val="26"/>
        </w:rPr>
        <w:tab/>
      </w:r>
    </w:p>
    <w:p w:rsidR="00916E1F" w:rsidRPr="000F4A24" w:rsidRDefault="00D92F93" w:rsidP="00916E1F">
      <w:pPr>
        <w:ind w:left="708" w:firstLine="708"/>
        <w:rPr>
          <w:b/>
          <w:sz w:val="26"/>
          <w:szCs w:val="26"/>
        </w:rPr>
      </w:pPr>
      <w:r>
        <w:rPr>
          <w:sz w:val="26"/>
          <w:szCs w:val="26"/>
        </w:rPr>
        <w:tab/>
      </w:r>
      <w:r w:rsidR="00916E1F" w:rsidRPr="000F4A24">
        <w:rPr>
          <w:b/>
          <w:sz w:val="26"/>
          <w:szCs w:val="26"/>
        </w:rPr>
        <w:t>BENEFICIA</w:t>
      </w:r>
      <w:r w:rsidR="000F4A24">
        <w:rPr>
          <w:b/>
          <w:sz w:val="26"/>
          <w:szCs w:val="26"/>
        </w:rPr>
        <w:t>R,</w:t>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790238" w:rsidRPr="000F4A24">
        <w:rPr>
          <w:b/>
          <w:sz w:val="26"/>
          <w:szCs w:val="26"/>
        </w:rPr>
        <w:tab/>
      </w:r>
      <w:r w:rsidR="00916E1F" w:rsidRPr="000F4A24">
        <w:rPr>
          <w:b/>
          <w:sz w:val="26"/>
          <w:szCs w:val="26"/>
        </w:rPr>
        <w:t>FURNIZOR,</w:t>
      </w:r>
    </w:p>
    <w:p w:rsidR="00916E1F" w:rsidRPr="002D6F05" w:rsidRDefault="00916E1F" w:rsidP="00916E1F">
      <w:pPr>
        <w:rPr>
          <w:sz w:val="26"/>
          <w:szCs w:val="26"/>
        </w:rPr>
      </w:pPr>
      <w:r>
        <w:rPr>
          <w:sz w:val="26"/>
          <w:szCs w:val="26"/>
        </w:rPr>
        <w:tab/>
      </w:r>
      <w:r>
        <w:rPr>
          <w:sz w:val="26"/>
          <w:szCs w:val="26"/>
        </w:rPr>
        <w:tab/>
      </w:r>
      <w:r w:rsidRPr="002D6F05">
        <w:rPr>
          <w:sz w:val="26"/>
          <w:szCs w:val="26"/>
        </w:rPr>
        <w:t>DIRECTOR GENERAL ADJUNCT</w:t>
      </w:r>
    </w:p>
    <w:p w:rsidR="00916E1F" w:rsidRPr="002D6F05" w:rsidRDefault="00916E1F" w:rsidP="00916E1F">
      <w:pPr>
        <w:rPr>
          <w:sz w:val="26"/>
          <w:szCs w:val="26"/>
        </w:rPr>
      </w:pPr>
      <w:r w:rsidRPr="002D6F05">
        <w:rPr>
          <w:sz w:val="26"/>
          <w:szCs w:val="26"/>
        </w:rPr>
        <w:tab/>
      </w:r>
      <w:r w:rsidRPr="002D6F05">
        <w:rPr>
          <w:sz w:val="26"/>
          <w:szCs w:val="26"/>
        </w:rPr>
        <w:tab/>
      </w:r>
      <w:r w:rsidRPr="002D6F05">
        <w:rPr>
          <w:sz w:val="26"/>
          <w:szCs w:val="26"/>
        </w:rPr>
        <w:tab/>
      </w:r>
      <w:r w:rsidRPr="002D6F05">
        <w:rPr>
          <w:sz w:val="26"/>
          <w:szCs w:val="26"/>
        </w:rPr>
        <w:tab/>
      </w:r>
      <w:r w:rsidRPr="002D6F05">
        <w:rPr>
          <w:sz w:val="26"/>
          <w:szCs w:val="26"/>
        </w:rPr>
        <w:tab/>
      </w:r>
      <w:r w:rsidRPr="002D6F05">
        <w:rPr>
          <w:sz w:val="26"/>
          <w:szCs w:val="26"/>
        </w:rPr>
        <w:tab/>
      </w:r>
      <w:r w:rsidRPr="002D6F05">
        <w:rPr>
          <w:sz w:val="26"/>
          <w:szCs w:val="26"/>
        </w:rPr>
        <w:tab/>
        <w:t xml:space="preserve">   </w:t>
      </w:r>
    </w:p>
    <w:p w:rsidR="00916E1F" w:rsidRPr="002D6F05" w:rsidRDefault="00916E1F" w:rsidP="00916E1F">
      <w:pPr>
        <w:rPr>
          <w:sz w:val="26"/>
          <w:szCs w:val="26"/>
        </w:rPr>
      </w:pPr>
    </w:p>
    <w:p w:rsidR="002D6F05" w:rsidRPr="002D6F05" w:rsidRDefault="00916E1F" w:rsidP="00916E1F">
      <w:pPr>
        <w:rPr>
          <w:sz w:val="26"/>
          <w:szCs w:val="26"/>
        </w:rPr>
      </w:pPr>
      <w:r w:rsidRPr="002D6F05">
        <w:rPr>
          <w:sz w:val="26"/>
          <w:szCs w:val="26"/>
        </w:rPr>
        <w:tab/>
      </w:r>
      <w:r w:rsidRPr="002D6F05">
        <w:rPr>
          <w:sz w:val="26"/>
          <w:szCs w:val="26"/>
        </w:rPr>
        <w:tab/>
      </w:r>
      <w:r w:rsidRPr="002D6F05">
        <w:rPr>
          <w:sz w:val="26"/>
          <w:szCs w:val="26"/>
          <w:lang w:val="fr-FR"/>
        </w:rPr>
        <w:t>SERVICIUL COORDONARE MENTENANTA,</w:t>
      </w:r>
      <w:r w:rsidRPr="002D6F05">
        <w:rPr>
          <w:sz w:val="26"/>
          <w:szCs w:val="26"/>
          <w:lang w:val="fr-FR"/>
        </w:rPr>
        <w:tab/>
      </w:r>
      <w:r w:rsidRPr="002D6F05">
        <w:rPr>
          <w:sz w:val="26"/>
          <w:szCs w:val="26"/>
          <w:lang w:val="fr-FR"/>
        </w:rPr>
        <w:tab/>
      </w:r>
    </w:p>
    <w:p w:rsidR="00916E1F" w:rsidRPr="002D6F05" w:rsidRDefault="00916E1F" w:rsidP="00916E1F">
      <w:pPr>
        <w:rPr>
          <w:sz w:val="26"/>
          <w:szCs w:val="26"/>
          <w:lang w:val="fr-FR"/>
        </w:rPr>
      </w:pPr>
      <w:r w:rsidRPr="002D6F05">
        <w:rPr>
          <w:sz w:val="26"/>
          <w:szCs w:val="26"/>
        </w:rPr>
        <w:tab/>
      </w:r>
      <w:r w:rsidRPr="002D6F05">
        <w:rPr>
          <w:sz w:val="26"/>
          <w:szCs w:val="26"/>
        </w:rPr>
        <w:tab/>
      </w:r>
      <w:r w:rsidRPr="002D6F05">
        <w:rPr>
          <w:sz w:val="26"/>
          <w:szCs w:val="26"/>
          <w:lang w:val="fr-FR"/>
        </w:rPr>
        <w:t>ACTIVITATI CONEXE, UCC, ISCIR, INCIDENTE</w:t>
      </w:r>
      <w:r w:rsidRPr="002D6F05">
        <w:rPr>
          <w:sz w:val="26"/>
          <w:szCs w:val="26"/>
        </w:rPr>
        <w:tab/>
      </w:r>
      <w:r w:rsidRPr="002D6F05">
        <w:rPr>
          <w:sz w:val="26"/>
          <w:szCs w:val="26"/>
        </w:rPr>
        <w:tab/>
        <w:t xml:space="preserve"> </w:t>
      </w:r>
    </w:p>
    <w:p w:rsidR="00916E1F" w:rsidRPr="002D6F05" w:rsidRDefault="00916E1F" w:rsidP="00916E1F">
      <w:pPr>
        <w:rPr>
          <w:sz w:val="26"/>
          <w:szCs w:val="26"/>
          <w:lang w:val="fr-FR"/>
        </w:rPr>
      </w:pPr>
      <w:r w:rsidRPr="002D6F05">
        <w:rPr>
          <w:sz w:val="26"/>
          <w:szCs w:val="26"/>
        </w:rPr>
        <w:tab/>
      </w:r>
      <w:r w:rsidRPr="002D6F05">
        <w:rPr>
          <w:sz w:val="26"/>
          <w:szCs w:val="26"/>
        </w:rPr>
        <w:tab/>
      </w:r>
      <w:r w:rsidRPr="002D6F05">
        <w:rPr>
          <w:sz w:val="26"/>
          <w:szCs w:val="26"/>
          <w:lang w:val="fr-FR"/>
        </w:rPr>
        <w:t>Cristian Dumitru</w:t>
      </w:r>
    </w:p>
    <w:p w:rsidR="00916E1F" w:rsidRDefault="00916E1F" w:rsidP="00916E1F">
      <w:pPr>
        <w:rPr>
          <w:color w:val="FF0000"/>
          <w:sz w:val="26"/>
          <w:szCs w:val="26"/>
        </w:rPr>
      </w:pPr>
    </w:p>
    <w:p w:rsidR="00B221CD" w:rsidRDefault="00B221CD"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2D6F05" w:rsidP="00916E1F">
      <w:pPr>
        <w:rPr>
          <w:color w:val="000000"/>
          <w:sz w:val="26"/>
          <w:szCs w:val="26"/>
        </w:rPr>
      </w:pPr>
      <w:r>
        <w:rPr>
          <w:color w:val="000000"/>
          <w:sz w:val="26"/>
          <w:szCs w:val="26"/>
        </w:rPr>
        <w:t xml:space="preserve">                      Antoanela Iordache                                  Aurelian Cristea</w:t>
      </w:r>
    </w:p>
    <w:p w:rsidR="002D6F05" w:rsidRPr="00BD62D2" w:rsidRDefault="002D6F05" w:rsidP="00916E1F">
      <w:pPr>
        <w:rPr>
          <w:color w:val="000000"/>
          <w:sz w:val="26"/>
          <w:szCs w:val="26"/>
        </w:rPr>
        <w:sectPr w:rsidR="002D6F05" w:rsidRPr="00BD62D2" w:rsidSect="00790238">
          <w:pgSz w:w="16838" w:h="11906" w:orient="landscape"/>
          <w:pgMar w:top="284" w:right="726" w:bottom="1418" w:left="709"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0F4A24" w:rsidRDefault="000F4A24" w:rsidP="00293CFE">
      <w:pPr>
        <w:jc w:val="center"/>
        <w:rPr>
          <w:sz w:val="26"/>
          <w:szCs w:val="26"/>
        </w:rPr>
      </w:pPr>
    </w:p>
    <w:p w:rsidR="000F4A24" w:rsidRPr="00BD62D2" w:rsidRDefault="000F4A24"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Default="00D92F93" w:rsidP="00293CFE">
      <w:pPr>
        <w:jc w:val="center"/>
        <w:rPr>
          <w:sz w:val="26"/>
          <w:szCs w:val="26"/>
        </w:rPr>
      </w:pPr>
    </w:p>
    <w:p w:rsidR="000F4A24" w:rsidRDefault="000F4A24" w:rsidP="00293CFE">
      <w:pPr>
        <w:jc w:val="center"/>
        <w:rPr>
          <w:sz w:val="26"/>
          <w:szCs w:val="26"/>
        </w:rPr>
      </w:pPr>
    </w:p>
    <w:p w:rsidR="000F4A24" w:rsidRPr="00BD62D2" w:rsidRDefault="000F4A24"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D6F05" w:rsidRPr="001478FD">
        <w:rPr>
          <w:b/>
          <w:sz w:val="26"/>
          <w:szCs w:val="26"/>
        </w:rPr>
        <w:t>Piese schimb pentru sistemele de monitorizare continua a emisiilor poluante de la cosul de fum IMA1 CTE Progresu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2D6F05" w:rsidRDefault="002D6F05" w:rsidP="00F10E61">
      <w:pPr>
        <w:ind w:left="900"/>
      </w:pP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2D6F05" w:rsidP="00F10E61">
      <w:pPr>
        <w:ind w:left="900"/>
        <w:jc w:val="both"/>
      </w:pPr>
      <w:r>
        <w:rPr>
          <w:color w:val="000000"/>
          <w:sz w:val="26"/>
          <w:szCs w:val="26"/>
        </w:rPr>
        <w:t>Antoanela Iordache</w:t>
      </w:r>
    </w:p>
    <w:p w:rsidR="00D92F93" w:rsidRDefault="00D92F93" w:rsidP="00F10E61">
      <w:pPr>
        <w:ind w:left="900"/>
        <w:jc w:val="both"/>
      </w:pPr>
    </w:p>
    <w:p w:rsidR="002D6F05" w:rsidRPr="0046539E" w:rsidRDefault="002D6F05" w:rsidP="00F10E61">
      <w:pPr>
        <w:ind w:left="900"/>
        <w:jc w:val="both"/>
      </w:pPr>
    </w:p>
    <w:p w:rsidR="00F1417F" w:rsidRDefault="00D92F93" w:rsidP="00F10E61">
      <w:pPr>
        <w:ind w:left="192" w:firstLine="708"/>
      </w:pPr>
      <w:r w:rsidRPr="0046539E">
        <w:rPr>
          <w:caps/>
        </w:rPr>
        <w:t>Intocmit</w:t>
      </w:r>
      <w:r w:rsidRPr="0046539E">
        <w:t>,</w:t>
      </w:r>
    </w:p>
    <w:p w:rsidR="002D6F05" w:rsidRDefault="00F1417F" w:rsidP="00F10E61">
      <w:pPr>
        <w:ind w:left="192" w:firstLine="708"/>
      </w:pPr>
      <w:r>
        <w:t>Responsabil contract</w:t>
      </w:r>
    </w:p>
    <w:p w:rsidR="00D92F93" w:rsidRPr="00BD62D2" w:rsidRDefault="002D6F05"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238" w:rsidRDefault="00790238">
      <w:r>
        <w:separator/>
      </w:r>
    </w:p>
  </w:endnote>
  <w:endnote w:type="continuationSeparator" w:id="0">
    <w:p w:rsidR="00790238" w:rsidRDefault="007902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238" w:rsidRDefault="00804B03" w:rsidP="00F01B95">
    <w:pPr>
      <w:pStyle w:val="Footer"/>
      <w:framePr w:wrap="around" w:vAnchor="text" w:hAnchor="margin" w:xAlign="right" w:y="1"/>
      <w:rPr>
        <w:rStyle w:val="PageNumber"/>
      </w:rPr>
    </w:pPr>
    <w:r>
      <w:rPr>
        <w:rStyle w:val="PageNumber"/>
      </w:rPr>
      <w:fldChar w:fldCharType="begin"/>
    </w:r>
    <w:r w:rsidR="00790238">
      <w:rPr>
        <w:rStyle w:val="PageNumber"/>
      </w:rPr>
      <w:instrText xml:space="preserve">PAGE  </w:instrText>
    </w:r>
    <w:r>
      <w:rPr>
        <w:rStyle w:val="PageNumber"/>
      </w:rPr>
      <w:fldChar w:fldCharType="end"/>
    </w:r>
  </w:p>
  <w:p w:rsidR="00790238" w:rsidRDefault="0079023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238" w:rsidRDefault="00804B03" w:rsidP="00F01B95">
    <w:pPr>
      <w:pStyle w:val="Footer"/>
      <w:framePr w:wrap="around" w:vAnchor="text" w:hAnchor="margin" w:xAlign="right" w:y="1"/>
      <w:rPr>
        <w:rStyle w:val="PageNumber"/>
      </w:rPr>
    </w:pPr>
    <w:r>
      <w:rPr>
        <w:rStyle w:val="PageNumber"/>
      </w:rPr>
      <w:fldChar w:fldCharType="begin"/>
    </w:r>
    <w:r w:rsidR="00790238">
      <w:rPr>
        <w:rStyle w:val="PageNumber"/>
      </w:rPr>
      <w:instrText xml:space="preserve">PAGE  </w:instrText>
    </w:r>
    <w:r>
      <w:rPr>
        <w:rStyle w:val="PageNumber"/>
      </w:rPr>
      <w:fldChar w:fldCharType="separate"/>
    </w:r>
    <w:r w:rsidR="000C3F5B">
      <w:rPr>
        <w:rStyle w:val="PageNumber"/>
        <w:noProof/>
      </w:rPr>
      <w:t>8</w:t>
    </w:r>
    <w:r>
      <w:rPr>
        <w:rStyle w:val="PageNumber"/>
      </w:rPr>
      <w:fldChar w:fldCharType="end"/>
    </w:r>
  </w:p>
  <w:p w:rsidR="00790238" w:rsidRPr="000B6DAF" w:rsidRDefault="00790238"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PS pt </w:t>
    </w:r>
    <w:proofErr w:type="spellStart"/>
    <w:r>
      <w:rPr>
        <w:sz w:val="16"/>
        <w:szCs w:val="16"/>
        <w:lang w:val="fr-FR"/>
      </w:rPr>
      <w:t>sist</w:t>
    </w:r>
    <w:proofErr w:type="spellEnd"/>
    <w:r>
      <w:rPr>
        <w:sz w:val="16"/>
        <w:szCs w:val="16"/>
        <w:lang w:val="fr-FR"/>
      </w:rPr>
      <w:t xml:space="preserve"> de </w:t>
    </w:r>
    <w:proofErr w:type="spellStart"/>
    <w:r>
      <w:rPr>
        <w:sz w:val="16"/>
        <w:szCs w:val="16"/>
        <w:lang w:val="fr-FR"/>
      </w:rPr>
      <w:t>monitorizare</w:t>
    </w:r>
    <w:proofErr w:type="spellEnd"/>
    <w:r>
      <w:rPr>
        <w:sz w:val="16"/>
        <w:szCs w:val="16"/>
        <w:lang w:val="fr-FR"/>
      </w:rPr>
      <w:t xml:space="preserve"> </w:t>
    </w:r>
    <w:proofErr w:type="spellStart"/>
    <w:r>
      <w:rPr>
        <w:sz w:val="16"/>
        <w:szCs w:val="16"/>
        <w:lang w:val="fr-FR"/>
      </w:rPr>
      <w:t>emisii</w:t>
    </w:r>
    <w:proofErr w:type="spellEnd"/>
    <w:r>
      <w:rPr>
        <w:sz w:val="16"/>
        <w:szCs w:val="16"/>
        <w:lang w:val="fr-FR"/>
      </w:rPr>
      <w:t xml:space="preserve"> </w:t>
    </w:r>
    <w:proofErr w:type="spellStart"/>
    <w:r>
      <w:rPr>
        <w:sz w:val="16"/>
        <w:szCs w:val="16"/>
        <w:lang w:val="fr-FR"/>
      </w:rPr>
      <w:t>poluante</w:t>
    </w:r>
    <w:proofErr w:type="spellEnd"/>
    <w:r>
      <w:rPr>
        <w:sz w:val="16"/>
        <w:szCs w:val="16"/>
        <w:lang w:val="fr-FR"/>
      </w:rPr>
      <w:t xml:space="preserve"> CTE </w:t>
    </w:r>
    <w:proofErr w:type="spellStart"/>
    <w:r>
      <w:rPr>
        <w:sz w:val="16"/>
        <w:szCs w:val="16"/>
        <w:lang w:val="fr-FR"/>
      </w:rPr>
      <w:t>Progresu</w:t>
    </w:r>
    <w:proofErr w:type="spellEnd"/>
    <w:r>
      <w:rPr>
        <w:sz w:val="16"/>
        <w:szCs w:val="16"/>
        <w:lang w:val="fr-FR"/>
      </w:rPr>
      <w:t xml:space="preserve"> / sept.2018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238" w:rsidRPr="002548E6" w:rsidRDefault="0079023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90238" w:rsidRPr="00186476" w:rsidRDefault="0079023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238" w:rsidRDefault="00790238">
      <w:r>
        <w:separator/>
      </w:r>
    </w:p>
  </w:footnote>
  <w:footnote w:type="continuationSeparator" w:id="0">
    <w:p w:rsidR="00790238" w:rsidRDefault="007902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3F5B"/>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4A24"/>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78FD"/>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1CD4"/>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6F05"/>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AA"/>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238"/>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4B03"/>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5DE4"/>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21CD"/>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025E"/>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2088</Words>
  <Characters>13816</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6</cp:revision>
  <cp:lastPrinted>2016-10-10T11:30:00Z</cp:lastPrinted>
  <dcterms:created xsi:type="dcterms:W3CDTF">2018-09-04T07:40:00Z</dcterms:created>
  <dcterms:modified xsi:type="dcterms:W3CDTF">2018-09-04T12:37:00Z</dcterms:modified>
</cp:coreProperties>
</file>